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39AD" w14:textId="26D6B565" w:rsidR="005F1385" w:rsidRPr="00E435BC" w:rsidRDefault="003C44DE" w:rsidP="005F1385">
      <w:pPr>
        <w:pStyle w:val="Heading1"/>
        <w:rPr>
          <w:rFonts w:ascii="Avenir Next LT Pro" w:eastAsia="Times New Roman" w:hAnsi="Avenir Next LT Pro" w:cs="Times New Roman"/>
          <w:color w:val="auto"/>
          <w:kern w:val="36"/>
          <w:sz w:val="36"/>
          <w:szCs w:val="36"/>
        </w:rPr>
      </w:pPr>
      <w:r>
        <w:rPr>
          <w:b w:val="0"/>
          <w:bCs w:val="0"/>
          <w:noProof/>
          <w:color w:val="444444"/>
        </w:rPr>
        <w:drawing>
          <wp:inline distT="0" distB="0" distL="0" distR="0" wp14:anchorId="3342950C" wp14:editId="413AFE0C">
            <wp:extent cx="5731510" cy="1132840"/>
            <wp:effectExtent l="0" t="0" r="0" b="0"/>
            <wp:docPr id="987438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38511" name="Picture 9874385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385" w:rsidRPr="005F1385"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  <w:t xml:space="preserve"> </w:t>
      </w:r>
      <w:r w:rsidR="005F1385" w:rsidRPr="00E435BC">
        <w:rPr>
          <w:rFonts w:ascii="Avenir Next LT Pro" w:eastAsia="Times New Roman" w:hAnsi="Avenir Next LT Pro" w:cs="Times New Roman"/>
          <w:color w:val="auto"/>
          <w:kern w:val="36"/>
          <w:sz w:val="36"/>
          <w:szCs w:val="36"/>
        </w:rPr>
        <w:t>Gawler Community Gallery – Gift Shop Consignment Policy &amp; Terms and Conditions</w:t>
      </w:r>
    </w:p>
    <w:p w14:paraId="49EF66B5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1. Purpose</w:t>
      </w:r>
    </w:p>
    <w:p w14:paraId="6E8FFAD6" w14:textId="77777777" w:rsidR="00292479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The Gawler Community Gallery gift shop exists to showcase and support the work of visual artists. </w:t>
      </w:r>
    </w:p>
    <w:p w14:paraId="004404D3" w14:textId="0BD4676A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This policy ensures that all items offered for sale meet a consistent, professional, gallery</w:t>
      </w:r>
      <w:r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appropriate standard and uphold the artistic integrity and reputation of the Gallery.</w:t>
      </w:r>
    </w:p>
    <w:p w14:paraId="4C79C8AD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2. Membership Requirement</w:t>
      </w:r>
    </w:p>
    <w:p w14:paraId="77146D43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Only current financial members of Gawler Community Gallery may submit items for consignment. Membership must remain current for the entire display period.</w:t>
      </w:r>
    </w:p>
    <w:p w14:paraId="65B09873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 maximum of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10 artworks per member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may be accepted, subject to available space.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Greeting cards and jewellery are exempt from this limit.</w:t>
      </w:r>
    </w:p>
    <w:p w14:paraId="42D57062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3. Eligible Items</w:t>
      </w:r>
    </w:p>
    <w:p w14:paraId="11453C11" w14:textId="4B1573B3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The gift shop accepts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artworks only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. Items must be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artist</w:t>
      </w:r>
      <w:r w:rsid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 xml:space="preserve">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made, original, and clearly grounded in visual art practice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. Eligible items include:</w:t>
      </w:r>
    </w:p>
    <w:p w14:paraId="281E1133" w14:textId="77777777" w:rsidR="005F1385" w:rsidRPr="005F1385" w:rsidRDefault="005F1385" w:rsidP="005F1385">
      <w:pPr>
        <w:numPr>
          <w:ilvl w:val="0"/>
          <w:numId w:val="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Original artworks (painting, drawing, printmaking, photography)</w:t>
      </w:r>
    </w:p>
    <w:p w14:paraId="24868DC6" w14:textId="77777777" w:rsidR="005F1385" w:rsidRPr="005F1385" w:rsidRDefault="005F1385" w:rsidP="005F1385">
      <w:pPr>
        <w:numPr>
          <w:ilvl w:val="0"/>
          <w:numId w:val="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Limited edition fine art prints, signed and numbered</w:t>
      </w:r>
    </w:p>
    <w:p w14:paraId="58F999E7" w14:textId="77777777" w:rsidR="005F1385" w:rsidRPr="005F1385" w:rsidRDefault="005F1385" w:rsidP="005F1385">
      <w:pPr>
        <w:numPr>
          <w:ilvl w:val="0"/>
          <w:numId w:val="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designed jewellery</w:t>
      </w:r>
    </w:p>
    <w:p w14:paraId="7A921CDD" w14:textId="77777777" w:rsidR="005F1385" w:rsidRPr="005F1385" w:rsidRDefault="005F1385" w:rsidP="005F1385">
      <w:pPr>
        <w:numPr>
          <w:ilvl w:val="0"/>
          <w:numId w:val="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Greeting cards featuring the artist’s own original artwork</w:t>
      </w:r>
    </w:p>
    <w:p w14:paraId="526A4458" w14:textId="77777777" w:rsidR="005F1385" w:rsidRPr="005F1385" w:rsidRDefault="005F1385" w:rsidP="005F1385">
      <w:pPr>
        <w:numPr>
          <w:ilvl w:val="0"/>
          <w:numId w:val="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Ceramics and small sculptural works</w:t>
      </w:r>
    </w:p>
    <w:p w14:paraId="51CCB9C3" w14:textId="77777777" w:rsidR="005F1385" w:rsidRPr="005F1385" w:rsidRDefault="005F1385" w:rsidP="005F1385">
      <w:pPr>
        <w:numPr>
          <w:ilvl w:val="0"/>
          <w:numId w:val="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Glass art</w:t>
      </w:r>
    </w:p>
    <w:p w14:paraId="35FF46DB" w14:textId="77777777" w:rsidR="005F1385" w:rsidRPr="005F1385" w:rsidRDefault="005F1385" w:rsidP="005F1385">
      <w:pPr>
        <w:numPr>
          <w:ilvl w:val="0"/>
          <w:numId w:val="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Textile artworks created as fine art pieces</w:t>
      </w:r>
    </w:p>
    <w:p w14:paraId="1D4E114F" w14:textId="77777777" w:rsidR="005F1385" w:rsidRPr="005F1385" w:rsidRDefault="005F1385" w:rsidP="005F1385">
      <w:pPr>
        <w:numPr>
          <w:ilvl w:val="0"/>
          <w:numId w:val="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Other small art objects at the discretion of the Gallery Committee</w:t>
      </w:r>
    </w:p>
    <w:p w14:paraId="56FABDB1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All items must be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A4 size or smaller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and must fit within the Gallery’s glass display cabinets.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Wall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noBreakHyphen/>
        <w:t>hung works cannot currently be accepted.</w:t>
      </w:r>
    </w:p>
    <w:p w14:paraId="6C4C1FC4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One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of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a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kind artworks are welcome. No minimum quantity is required.</w:t>
      </w:r>
    </w:p>
    <w:p w14:paraId="4EDA9BD0" w14:textId="77777777" w:rsidR="00143B01" w:rsidRDefault="00143B01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</w:p>
    <w:p w14:paraId="76665F87" w14:textId="77777777" w:rsidR="00143B01" w:rsidRDefault="00143B01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</w:p>
    <w:p w14:paraId="3F6B94B2" w14:textId="339857A0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4. Ineligible Items</w:t>
      </w:r>
    </w:p>
    <w:p w14:paraId="1D34391F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To maintain a professional gallery standard, the following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will not be accepted under any circumstances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:</w:t>
      </w:r>
    </w:p>
    <w:p w14:paraId="77802689" w14:textId="77777777" w:rsidR="005F1385" w:rsidRPr="005F1385" w:rsidRDefault="005F1385" w:rsidP="005F1385">
      <w:pPr>
        <w:numPr>
          <w:ilvl w:val="0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Craft items of any kind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including but not limited to knitting, crochet, sewing, quilting, macramé, woodwork, resin craft, papercraft, hobby craft, or decorative craft objects</w:t>
      </w:r>
    </w:p>
    <w:p w14:paraId="0A535287" w14:textId="77777777" w:rsidR="005F1385" w:rsidRPr="005F1385" w:rsidRDefault="005F1385" w:rsidP="005F1385">
      <w:pPr>
        <w:numPr>
          <w:ilvl w:val="0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Functional or household items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regardless of decoration or artistic embellishment (e.g., mugs, coasters, tea towels, tote bags, cushions, candles, soaps, bookmarks, kitchenware, etc.)</w:t>
      </w:r>
    </w:p>
    <w:p w14:paraId="3991C927" w14:textId="77777777" w:rsidR="005F1385" w:rsidRPr="005F1385" w:rsidRDefault="005F1385" w:rsidP="005F1385">
      <w:pPr>
        <w:numPr>
          <w:ilvl w:val="0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Items containing religious themes, messages, or symbolism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including but not limited to:</w:t>
      </w:r>
    </w:p>
    <w:p w14:paraId="28DEBB48" w14:textId="77777777" w:rsidR="005F1385" w:rsidRPr="005F1385" w:rsidRDefault="005F1385" w:rsidP="005F1385">
      <w:pPr>
        <w:numPr>
          <w:ilvl w:val="1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Bible verses, scripture, psalms, or religious quotations printed on or incorporated into the artwork</w:t>
      </w:r>
    </w:p>
    <w:p w14:paraId="03C37208" w14:textId="77777777" w:rsidR="005F1385" w:rsidRPr="005F1385" w:rsidRDefault="005F1385" w:rsidP="005F1385">
      <w:pPr>
        <w:numPr>
          <w:ilvl w:val="1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Religious iconography such as crosses, angels, saints, or devotional imagery</w:t>
      </w:r>
    </w:p>
    <w:p w14:paraId="7BFA4B35" w14:textId="77777777" w:rsidR="005F1385" w:rsidRPr="005F1385" w:rsidRDefault="005F1385" w:rsidP="005F1385">
      <w:pPr>
        <w:numPr>
          <w:ilvl w:val="1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Photographs or artworks overlaid with religious text, scripture, or faith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based affirmations</w:t>
      </w:r>
    </w:p>
    <w:p w14:paraId="4C243A32" w14:textId="77777777" w:rsidR="005F1385" w:rsidRPr="005F1385" w:rsidRDefault="005F1385" w:rsidP="005F1385">
      <w:pPr>
        <w:numPr>
          <w:ilvl w:val="1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intended for spiritual, devotional, or faith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 xml:space="preserve">based use </w:t>
      </w:r>
      <w:r w:rsidRPr="005F1385">
        <w:rPr>
          <w:rFonts w:ascii="Avenir Next LT Pro" w:eastAsia="Times New Roman" w:hAnsi="Avenir Next LT Pro" w:cs="Times New Roman"/>
          <w:i/>
          <w:iCs/>
          <w:sz w:val="24"/>
          <w:szCs w:val="24"/>
        </w:rPr>
        <w:t>(This applies even when the underlying photograph or artwork is original. The presence of religious text or symbolism makes the item ineligible.)</w:t>
      </w:r>
    </w:p>
    <w:p w14:paraId="24D97971" w14:textId="77777777" w:rsidR="005F1385" w:rsidRPr="00773AA7" w:rsidRDefault="005F1385" w:rsidP="005F1385">
      <w:pPr>
        <w:numPr>
          <w:ilvl w:val="0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773AA7">
        <w:rPr>
          <w:rFonts w:ascii="Avenir Next LT Pro" w:eastAsia="Times New Roman" w:hAnsi="Avenir Next LT Pro" w:cs="Times New Roman"/>
          <w:b/>
          <w:bCs/>
          <w:sz w:val="24"/>
          <w:szCs w:val="24"/>
        </w:rPr>
        <w:t>Items not created entirely by the submitting artist</w:t>
      </w:r>
    </w:p>
    <w:p w14:paraId="46149F65" w14:textId="77777777" w:rsidR="005F1385" w:rsidRPr="00773AA7" w:rsidRDefault="005F1385" w:rsidP="005F1385">
      <w:pPr>
        <w:numPr>
          <w:ilvl w:val="0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773AA7">
        <w:rPr>
          <w:rFonts w:ascii="Avenir Next LT Pro" w:eastAsia="Times New Roman" w:hAnsi="Avenir Next LT Pro" w:cs="Times New Roman"/>
          <w:b/>
          <w:bCs/>
          <w:sz w:val="24"/>
          <w:szCs w:val="24"/>
        </w:rPr>
        <w:t>Items incorporating another artist’s work without written permission</w:t>
      </w:r>
    </w:p>
    <w:p w14:paraId="2033BA23" w14:textId="77777777" w:rsidR="005F1385" w:rsidRPr="00773AA7" w:rsidRDefault="005F1385" w:rsidP="005F1385">
      <w:pPr>
        <w:numPr>
          <w:ilvl w:val="0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773AA7">
        <w:rPr>
          <w:rFonts w:ascii="Avenir Next LT Pro" w:eastAsia="Times New Roman" w:hAnsi="Avenir Next LT Pro" w:cs="Times New Roman"/>
          <w:b/>
          <w:bCs/>
          <w:sz w:val="24"/>
          <w:szCs w:val="24"/>
        </w:rPr>
        <w:t>Items deemed unsuitable for a general audience</w:t>
      </w:r>
    </w:p>
    <w:p w14:paraId="7B789F63" w14:textId="77777777" w:rsidR="005F1385" w:rsidRPr="00773AA7" w:rsidRDefault="005F1385" w:rsidP="005F1385">
      <w:pPr>
        <w:numPr>
          <w:ilvl w:val="0"/>
          <w:numId w:val="4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773AA7">
        <w:rPr>
          <w:rFonts w:ascii="Avenir Next LT Pro" w:eastAsia="Times New Roman" w:hAnsi="Avenir Next LT Pro" w:cs="Times New Roman"/>
          <w:b/>
          <w:bCs/>
          <w:sz w:val="24"/>
          <w:szCs w:val="24"/>
        </w:rPr>
        <w:t>Items that do not meet the presentation standards in Section 7</w:t>
      </w:r>
    </w:p>
    <w:p w14:paraId="5D878E87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These boundaries ensure the gift shop remains a curated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fine art retail space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not a craft or general gift outlet.</w:t>
      </w:r>
    </w:p>
    <w:p w14:paraId="3473AABC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5. Labelling Requirements</w:t>
      </w:r>
    </w:p>
    <w:p w14:paraId="5469B208" w14:textId="46A465AC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All items </w:t>
      </w:r>
      <w:r w:rsidRPr="005A0E6A">
        <w:rPr>
          <w:rFonts w:ascii="Avenir Next LT Pro" w:eastAsia="Times New Roman" w:hAnsi="Avenir Next LT Pro" w:cs="Times New Roman"/>
          <w:b/>
          <w:bCs/>
          <w:sz w:val="24"/>
          <w:szCs w:val="24"/>
        </w:rPr>
        <w:t>must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be clearly labelled </w:t>
      </w:r>
      <w:r w:rsidRPr="001C49BC">
        <w:rPr>
          <w:rFonts w:ascii="Avenir Next LT Pro" w:eastAsia="Times New Roman" w:hAnsi="Avenir Next LT Pro" w:cs="Times New Roman"/>
          <w:b/>
          <w:bCs/>
          <w:sz w:val="24"/>
          <w:szCs w:val="24"/>
          <w:u w:val="single"/>
        </w:rPr>
        <w:t>before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proofErr w:type="gramStart"/>
      <w:r w:rsidR="001C49BC">
        <w:rPr>
          <w:rFonts w:ascii="Avenir Next LT Pro" w:eastAsia="Times New Roman" w:hAnsi="Avenir Next LT Pro" w:cs="Times New Roman"/>
          <w:sz w:val="24"/>
          <w:szCs w:val="24"/>
        </w:rPr>
        <w:t>drop</w:t>
      </w:r>
      <w:proofErr w:type="gramEnd"/>
      <w:r w:rsidR="001C49BC">
        <w:rPr>
          <w:rFonts w:ascii="Avenir Next LT Pro" w:eastAsia="Times New Roman" w:hAnsi="Avenir Next LT Pro" w:cs="Times New Roman"/>
          <w:sz w:val="24"/>
          <w:szCs w:val="24"/>
        </w:rPr>
        <w:t xml:space="preserve"> off at the gallery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including:</w:t>
      </w:r>
    </w:p>
    <w:p w14:paraId="75DFBE89" w14:textId="77777777" w:rsidR="005F1385" w:rsidRPr="005F1385" w:rsidRDefault="005F1385" w:rsidP="005F1385">
      <w:pPr>
        <w:numPr>
          <w:ilvl w:val="0"/>
          <w:numId w:val="5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 name</w:t>
      </w:r>
    </w:p>
    <w:p w14:paraId="239D819C" w14:textId="278A9761" w:rsidR="005F1385" w:rsidRPr="005F1385" w:rsidRDefault="005F1385" w:rsidP="005F1385">
      <w:pPr>
        <w:numPr>
          <w:ilvl w:val="0"/>
          <w:numId w:val="5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Title of work</w:t>
      </w:r>
      <w:r w:rsidR="008075E3">
        <w:rPr>
          <w:rFonts w:ascii="Avenir Next LT Pro" w:eastAsia="Times New Roman" w:hAnsi="Avenir Next LT Pro" w:cs="Times New Roman"/>
          <w:sz w:val="24"/>
          <w:szCs w:val="24"/>
        </w:rPr>
        <w:t xml:space="preserve"> (ex</w:t>
      </w:r>
      <w:r w:rsidR="00113249">
        <w:rPr>
          <w:rFonts w:ascii="Avenir Next LT Pro" w:eastAsia="Times New Roman" w:hAnsi="Avenir Next LT Pro" w:cs="Times New Roman"/>
          <w:sz w:val="24"/>
          <w:szCs w:val="24"/>
        </w:rPr>
        <w:t>cept for cards</w:t>
      </w:r>
      <w:r w:rsidR="00A2731C">
        <w:rPr>
          <w:rFonts w:ascii="Avenir Next LT Pro" w:eastAsia="Times New Roman" w:hAnsi="Avenir Next LT Pro" w:cs="Times New Roman"/>
          <w:sz w:val="24"/>
          <w:szCs w:val="24"/>
        </w:rPr>
        <w:t xml:space="preserve"> &amp; jewellery</w:t>
      </w:r>
      <w:r w:rsidR="00113249">
        <w:rPr>
          <w:rFonts w:ascii="Avenir Next LT Pro" w:eastAsia="Times New Roman" w:hAnsi="Avenir Next LT Pro" w:cs="Times New Roman"/>
          <w:sz w:val="24"/>
          <w:szCs w:val="24"/>
        </w:rPr>
        <w:t>)</w:t>
      </w:r>
    </w:p>
    <w:p w14:paraId="6C82109D" w14:textId="77777777" w:rsidR="005F1385" w:rsidRPr="005F1385" w:rsidRDefault="005F1385" w:rsidP="005F1385">
      <w:pPr>
        <w:numPr>
          <w:ilvl w:val="0"/>
          <w:numId w:val="5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Price (inclusive of GST if applicable)</w:t>
      </w:r>
    </w:p>
    <w:p w14:paraId="54C45A29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Labels must be large enough to accommodate a Gallery barcode. Jewellery and small items must have individual labels </w:t>
      </w:r>
      <w:r w:rsidRPr="00113249">
        <w:rPr>
          <w:rFonts w:ascii="Avenir Next LT Pro" w:eastAsia="Times New Roman" w:hAnsi="Avenir Next LT Pro" w:cs="Times New Roman"/>
          <w:b/>
          <w:bCs/>
          <w:sz w:val="24"/>
          <w:szCs w:val="24"/>
        </w:rPr>
        <w:t>securely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attached.</w:t>
      </w:r>
    </w:p>
    <w:p w14:paraId="0BC3ABF1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6. Copyright</w:t>
      </w:r>
    </w:p>
    <w:p w14:paraId="6CA7F63E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All submitted work must be the artist’s own original creation. By submitting items, the artist confirms they hold full copyright and that no third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party rights are infringed.</w:t>
      </w:r>
    </w:p>
    <w:p w14:paraId="5D91AA05" w14:textId="77777777" w:rsidR="000E4264" w:rsidRDefault="000E4264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</w:p>
    <w:p w14:paraId="7FD12BCF" w14:textId="77777777" w:rsidR="007E1521" w:rsidRDefault="007E1521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</w:p>
    <w:p w14:paraId="029EA37C" w14:textId="3702C1CA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The Gallery accepts no liability for copyright breaches by submitting artists.</w:t>
      </w:r>
    </w:p>
    <w:p w14:paraId="1AF2825F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7. Presentation Standards</w:t>
      </w:r>
    </w:p>
    <w:p w14:paraId="64804470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All items must be presented to a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professional retail and gallery standard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:</w:t>
      </w:r>
    </w:p>
    <w:p w14:paraId="27CE69EF" w14:textId="77777777" w:rsidR="005F1385" w:rsidRPr="005F1385" w:rsidRDefault="005F1385" w:rsidP="005F1385">
      <w:pPr>
        <w:numPr>
          <w:ilvl w:val="0"/>
          <w:numId w:val="6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Frames must be clean, undamaged, and ready for display</w:t>
      </w:r>
    </w:p>
    <w:p w14:paraId="34C2C938" w14:textId="77777777" w:rsidR="005F1385" w:rsidRPr="005F1385" w:rsidRDefault="005F1385" w:rsidP="005F1385">
      <w:pPr>
        <w:numPr>
          <w:ilvl w:val="0"/>
          <w:numId w:val="6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Jewellery must be presented on appropriate display cards or stands</w:t>
      </w:r>
    </w:p>
    <w:p w14:paraId="2FAE498E" w14:textId="77777777" w:rsidR="005F1385" w:rsidRPr="005F1385" w:rsidRDefault="005F1385" w:rsidP="005F1385">
      <w:pPr>
        <w:numPr>
          <w:ilvl w:val="0"/>
          <w:numId w:val="6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Cards must be in cellophane sleeves and sized to fit Gallery card stands</w:t>
      </w:r>
    </w:p>
    <w:p w14:paraId="4C4888C1" w14:textId="50029BC8" w:rsidR="005F1385" w:rsidRPr="005F1385" w:rsidRDefault="005F1385" w:rsidP="005F1385">
      <w:pPr>
        <w:numPr>
          <w:ilvl w:val="0"/>
          <w:numId w:val="6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All items must be clean, undamaged, and sale</w:t>
      </w:r>
      <w:r w:rsidR="000E4264"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ready</w:t>
      </w:r>
    </w:p>
    <w:p w14:paraId="15B3287C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The Gallery Committee and Gift Shop Coordinator reserve the right to decline any item based on presentation, content, or suitability.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All decisions are final.</w:t>
      </w:r>
    </w:p>
    <w:p w14:paraId="1524E4C2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8. Insurance and Liability</w:t>
      </w:r>
    </w:p>
    <w:p w14:paraId="4368936F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The Gallery does not accept responsibility for loss or damage to consigned items. Artists are responsible for arranging their own insurance.</w:t>
      </w:r>
    </w:p>
    <w:p w14:paraId="1DECE291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By submitting items, artists indemnify the Gallery and its volunteers against any claims relating to loss or damage.</w:t>
      </w:r>
    </w:p>
    <w:p w14:paraId="23BC94F7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9. GST</w:t>
      </w:r>
    </w:p>
    <w:p w14:paraId="14AB9BBA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Artists are responsible for their own GST obligations. Prices must include GST where applicable.</w:t>
      </w:r>
    </w:p>
    <w:p w14:paraId="1681F9CD" w14:textId="77777777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10. Commission and Fees</w:t>
      </w:r>
    </w:p>
    <w:p w14:paraId="1358EF0A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No display fees apply. Commission is deducted from all sales:</w:t>
      </w:r>
    </w:p>
    <w:p w14:paraId="55D703A3" w14:textId="77777777" w:rsidR="005F1385" w:rsidRPr="005F1385" w:rsidRDefault="005F1385" w:rsidP="005F1385">
      <w:pPr>
        <w:numPr>
          <w:ilvl w:val="0"/>
          <w:numId w:val="7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Artworks and other items: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25%</w:t>
      </w:r>
    </w:p>
    <w:p w14:paraId="34B3561D" w14:textId="77777777" w:rsidR="005F1385" w:rsidRPr="005F1385" w:rsidRDefault="005F1385" w:rsidP="005F1385">
      <w:pPr>
        <w:numPr>
          <w:ilvl w:val="0"/>
          <w:numId w:val="7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Greeting cards: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15%</w:t>
      </w:r>
    </w:p>
    <w:p w14:paraId="5EFB5E77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Payments are issued monthly by the Treasurer.</w:t>
      </w:r>
    </w:p>
    <w:p w14:paraId="6C63E374" w14:textId="77777777" w:rsid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All items must be for sale.</w:t>
      </w:r>
    </w:p>
    <w:p w14:paraId="59489CEB" w14:textId="063DB49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292479">
        <w:rPr>
          <w:rFonts w:ascii="Avenir Next LT Pro" w:eastAsia="Times New Roman" w:hAnsi="Avenir Next LT Pro" w:cs="Times New Roman"/>
          <w:b/>
          <w:bCs/>
          <w:sz w:val="36"/>
          <w:szCs w:val="36"/>
        </w:rPr>
        <w:t xml:space="preserve">11. </w:t>
      </w:r>
      <w:r w:rsidRPr="00292479">
        <w:rPr>
          <w:rFonts w:ascii="Avenir Next LT Pro" w:eastAsia="Times New Roman" w:hAnsi="Avenir Next LT Pro" w:cs="Times New Roman"/>
          <w:b/>
          <w:bCs/>
          <w:sz w:val="36"/>
          <w:szCs w:val="36"/>
        </w:rPr>
        <w:t>How to List and Label Your Items for Consignment</w:t>
      </w:r>
    </w:p>
    <w:p w14:paraId="5FDD54A5" w14:textId="77777777" w:rsidR="007E1521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 xml:space="preserve">To help us process your items accurately and ensure they can be barcoded, tracked, and displayed correctly, </w:t>
      </w: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all artists must use the format below</w:t>
      </w:r>
      <w:r w:rsidRPr="00292479">
        <w:rPr>
          <w:rFonts w:ascii="Avenir Next LT Pro" w:eastAsia="Times New Roman" w:hAnsi="Avenir Next LT Pro" w:cs="Times New Roman"/>
          <w:sz w:val="24"/>
          <w:szCs w:val="24"/>
        </w:rPr>
        <w:t xml:space="preserve"> when </w:t>
      </w:r>
    </w:p>
    <w:p w14:paraId="67AF9450" w14:textId="77777777" w:rsidR="007E1521" w:rsidRDefault="007E1521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</w:p>
    <w:p w14:paraId="51B8BBDC" w14:textId="4905342E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submitting items via either our online consignment form or the paper version of the consignment form.</w:t>
      </w:r>
    </w:p>
    <w:p w14:paraId="370BD49E" w14:textId="516B4E7D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 xml:space="preserve">1. How to Describe Your Items </w:t>
      </w:r>
      <w:r w:rsidR="007E1521">
        <w:rPr>
          <w:rFonts w:ascii="Avenir Next LT Pro" w:eastAsia="Times New Roman" w:hAnsi="Avenir Next LT Pro" w:cs="Times New Roman"/>
          <w:b/>
          <w:bCs/>
          <w:sz w:val="24"/>
          <w:szCs w:val="24"/>
        </w:rPr>
        <w:t>on the consignment form (</w:t>
      </w:r>
      <w:r w:rsidR="00CB31CC">
        <w:rPr>
          <w:rFonts w:ascii="Avenir Next LT Pro" w:eastAsia="Times New Roman" w:hAnsi="Avenir Next LT Pro" w:cs="Times New Roman"/>
          <w:b/>
          <w:bCs/>
          <w:sz w:val="24"/>
          <w:szCs w:val="24"/>
        </w:rPr>
        <w:t>online and paper version)</w:t>
      </w:r>
    </w:p>
    <w:p w14:paraId="5BE8883D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Please group similar items together and list them as a single line entry. This helps us create one barcode for each group and prevents unnecessary duplication in our system.</w:t>
      </w:r>
    </w:p>
    <w:p w14:paraId="02BF7A02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Examples:</w:t>
      </w:r>
    </w:p>
    <w:p w14:paraId="06B85D25" w14:textId="77777777" w:rsidR="00292479" w:rsidRPr="00292479" w:rsidRDefault="00292479" w:rsidP="00292479">
      <w:pPr>
        <w:numPr>
          <w:ilvl w:val="0"/>
          <w:numId w:val="9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Cards – 6 cards at $5 each</w:t>
      </w:r>
    </w:p>
    <w:p w14:paraId="69DA13AE" w14:textId="77777777" w:rsidR="00292479" w:rsidRPr="00292479" w:rsidRDefault="00292479" w:rsidP="00292479">
      <w:pPr>
        <w:numPr>
          <w:ilvl w:val="0"/>
          <w:numId w:val="9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Cards – 7 cards at $8 each</w:t>
      </w:r>
    </w:p>
    <w:p w14:paraId="6E31F6BB" w14:textId="77777777" w:rsidR="00292479" w:rsidRPr="00292479" w:rsidRDefault="00292479" w:rsidP="00292479">
      <w:pPr>
        <w:numPr>
          <w:ilvl w:val="0"/>
          <w:numId w:val="9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Earrings – 6 pairs at $30 each</w:t>
      </w:r>
    </w:p>
    <w:p w14:paraId="0DD35082" w14:textId="77777777" w:rsidR="00292479" w:rsidRPr="00292479" w:rsidRDefault="00292479" w:rsidP="00292479">
      <w:pPr>
        <w:numPr>
          <w:ilvl w:val="0"/>
          <w:numId w:val="9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Bracelets – 3 at $29 each</w:t>
      </w:r>
    </w:p>
    <w:p w14:paraId="7EC44657" w14:textId="77777777" w:rsidR="00292479" w:rsidRPr="00292479" w:rsidRDefault="00292479" w:rsidP="00292479">
      <w:pPr>
        <w:numPr>
          <w:ilvl w:val="0"/>
          <w:numId w:val="9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Necklaces – 12 at $35 each</w:t>
      </w:r>
    </w:p>
    <w:p w14:paraId="4ACB83DF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Our preference:</w:t>
      </w:r>
      <w:r w:rsidRPr="00292479">
        <w:rPr>
          <w:rFonts w:ascii="Avenir Next LT Pro" w:eastAsia="Times New Roman" w:hAnsi="Avenir Next LT Pro" w:cs="Times New Roman"/>
          <w:sz w:val="24"/>
          <w:szCs w:val="24"/>
        </w:rPr>
        <w:t xml:space="preserve"> Where possible, </w:t>
      </w: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similar items should all be the same price</w:t>
      </w:r>
      <w:r w:rsidRPr="00292479">
        <w:rPr>
          <w:rFonts w:ascii="Avenir Next LT Pro" w:eastAsia="Times New Roman" w:hAnsi="Avenir Next LT Pro" w:cs="Times New Roman"/>
          <w:sz w:val="24"/>
          <w:szCs w:val="24"/>
        </w:rPr>
        <w:t>. This greatly reduces the number of different barcodes required and speeds up processing for volunteers.</w:t>
      </w:r>
    </w:p>
    <w:p w14:paraId="7C8EDD0C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2. What Must Appear on the Physical Label</w:t>
      </w:r>
    </w:p>
    <w:p w14:paraId="0FC309CD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 xml:space="preserve">The </w:t>
      </w: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 xml:space="preserve">description written on the consignment form </w:t>
      </w:r>
      <w:r w:rsidRPr="00292479">
        <w:rPr>
          <w:rFonts w:ascii="Avenir Next LT Pro" w:eastAsia="Times New Roman" w:hAnsi="Avenir Next LT Pro" w:cs="Times New Roman"/>
          <w:b/>
          <w:bCs/>
          <w:i/>
          <w:iCs/>
          <w:sz w:val="24"/>
          <w:szCs w:val="24"/>
        </w:rPr>
        <w:t>must match</w:t>
      </w: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 xml:space="preserve"> the way the items are labelled</w:t>
      </w:r>
      <w:r w:rsidRPr="00292479">
        <w:rPr>
          <w:rFonts w:ascii="Avenir Next LT Pro" w:eastAsia="Times New Roman" w:hAnsi="Avenir Next LT Pro" w:cs="Times New Roman"/>
          <w:sz w:val="24"/>
          <w:szCs w:val="24"/>
        </w:rPr>
        <w:t xml:space="preserve"> so we can identify each group correctly.</w:t>
      </w:r>
    </w:p>
    <w:p w14:paraId="485BBB70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However, for small items where the type of item is visually obvious, the physical label attached to the artwork only needs to include:</w:t>
      </w:r>
    </w:p>
    <w:p w14:paraId="023299D9" w14:textId="77777777" w:rsidR="00292479" w:rsidRPr="00292479" w:rsidRDefault="00292479" w:rsidP="00292479">
      <w:pPr>
        <w:numPr>
          <w:ilvl w:val="0"/>
          <w:numId w:val="10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Artist name</w:t>
      </w:r>
      <w:r w:rsidRPr="00292479">
        <w:rPr>
          <w:rFonts w:ascii="Avenir Next LT Pro" w:eastAsia="Times New Roman" w:hAnsi="Avenir Next LT Pro" w:cs="Times New Roman"/>
          <w:sz w:val="24"/>
          <w:szCs w:val="24"/>
        </w:rPr>
        <w:t>, and</w:t>
      </w:r>
    </w:p>
    <w:p w14:paraId="6A44CB5B" w14:textId="77777777" w:rsidR="00292479" w:rsidRPr="00292479" w:rsidRDefault="00292479" w:rsidP="00292479">
      <w:pPr>
        <w:numPr>
          <w:ilvl w:val="0"/>
          <w:numId w:val="10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Price</w:t>
      </w:r>
    </w:p>
    <w:p w14:paraId="6C3A64BC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This applies to:</w:t>
      </w:r>
    </w:p>
    <w:p w14:paraId="173768C0" w14:textId="77777777" w:rsidR="00292479" w:rsidRPr="00292479" w:rsidRDefault="00292479" w:rsidP="00292479">
      <w:pPr>
        <w:numPr>
          <w:ilvl w:val="0"/>
          <w:numId w:val="11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Cards</w:t>
      </w:r>
    </w:p>
    <w:p w14:paraId="43BA4951" w14:textId="77777777" w:rsidR="00292479" w:rsidRPr="00292479" w:rsidRDefault="00292479" w:rsidP="00292479">
      <w:pPr>
        <w:numPr>
          <w:ilvl w:val="0"/>
          <w:numId w:val="11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Jewellery (earrings, necklaces, bracelets, brooches)</w:t>
      </w:r>
    </w:p>
    <w:p w14:paraId="5C9B91C6" w14:textId="77777777" w:rsidR="00292479" w:rsidRPr="00292479" w:rsidRDefault="00292479" w:rsidP="00292479">
      <w:pPr>
        <w:numPr>
          <w:ilvl w:val="0"/>
          <w:numId w:val="11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Other small, clearly identifiable gift shop items</w:t>
      </w:r>
    </w:p>
    <w:p w14:paraId="5734419A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You do NOT need to write “card”, “earrings”, etc. on the label,</w:t>
      </w:r>
      <w:r w:rsidRPr="00292479">
        <w:rPr>
          <w:rFonts w:ascii="Avenir Next LT Pro" w:eastAsia="Times New Roman" w:hAnsi="Avenir Next LT Pro" w:cs="Times New Roman"/>
          <w:sz w:val="24"/>
          <w:szCs w:val="24"/>
        </w:rPr>
        <w:t xml:space="preserve"> the item itself makes that clear. But the </w:t>
      </w:r>
      <w:proofErr w:type="gramStart"/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artist</w:t>
      </w:r>
      <w:proofErr w:type="gramEnd"/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 xml:space="preserve"> name and price must be </w:t>
      </w: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  <w:u w:val="single"/>
        </w:rPr>
        <w:t>securely</w:t>
      </w: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 xml:space="preserve"> attached</w:t>
      </w:r>
      <w:r w:rsidRPr="00292479">
        <w:rPr>
          <w:rFonts w:ascii="Avenir Next LT Pro" w:eastAsia="Times New Roman" w:hAnsi="Avenir Next LT Pro" w:cs="Times New Roman"/>
          <w:sz w:val="24"/>
          <w:szCs w:val="24"/>
        </w:rPr>
        <w:t xml:space="preserve"> to every item.</w:t>
      </w:r>
    </w:p>
    <w:p w14:paraId="0AC5A7A3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3. Why We Require This System</w:t>
      </w:r>
    </w:p>
    <w:p w14:paraId="5BBCC0E6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This method ensures:</w:t>
      </w:r>
    </w:p>
    <w:p w14:paraId="73412998" w14:textId="77777777" w:rsidR="00292479" w:rsidRPr="00292479" w:rsidRDefault="00292479" w:rsidP="00292479">
      <w:pPr>
        <w:numPr>
          <w:ilvl w:val="0"/>
          <w:numId w:val="12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Accurate barcoding and stock entry</w:t>
      </w:r>
    </w:p>
    <w:p w14:paraId="25E59798" w14:textId="77777777" w:rsidR="00292479" w:rsidRPr="00292479" w:rsidRDefault="00292479" w:rsidP="00292479">
      <w:pPr>
        <w:numPr>
          <w:ilvl w:val="0"/>
          <w:numId w:val="12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 xml:space="preserve">Faster processing </w:t>
      </w:r>
    </w:p>
    <w:p w14:paraId="2F363629" w14:textId="77777777" w:rsidR="006761AF" w:rsidRDefault="006761AF" w:rsidP="006761AF">
      <w:pPr>
        <w:spacing w:before="100" w:beforeAutospacing="1" w:after="100" w:afterAutospacing="1"/>
        <w:ind w:left="720"/>
        <w:rPr>
          <w:rFonts w:ascii="Avenir Next LT Pro" w:eastAsia="Times New Roman" w:hAnsi="Avenir Next LT Pro" w:cs="Times New Roman"/>
          <w:sz w:val="24"/>
          <w:szCs w:val="24"/>
        </w:rPr>
      </w:pPr>
    </w:p>
    <w:p w14:paraId="2196C7F9" w14:textId="77777777" w:rsidR="006761AF" w:rsidRDefault="006761AF" w:rsidP="006761AF">
      <w:pPr>
        <w:spacing w:before="100" w:beforeAutospacing="1" w:after="100" w:afterAutospacing="1"/>
        <w:ind w:left="720"/>
        <w:rPr>
          <w:rFonts w:ascii="Avenir Next LT Pro" w:eastAsia="Times New Roman" w:hAnsi="Avenir Next LT Pro" w:cs="Times New Roman"/>
          <w:sz w:val="24"/>
          <w:szCs w:val="24"/>
        </w:rPr>
      </w:pPr>
    </w:p>
    <w:p w14:paraId="73F560EE" w14:textId="4DC88B5A" w:rsidR="00292479" w:rsidRPr="00292479" w:rsidRDefault="00292479" w:rsidP="00292479">
      <w:pPr>
        <w:numPr>
          <w:ilvl w:val="0"/>
          <w:numId w:val="12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Clear identification of each item group</w:t>
      </w:r>
    </w:p>
    <w:p w14:paraId="27948BF0" w14:textId="77777777" w:rsidR="00292479" w:rsidRPr="00292479" w:rsidRDefault="00292479" w:rsidP="00292479">
      <w:pPr>
        <w:numPr>
          <w:ilvl w:val="0"/>
          <w:numId w:val="12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Reduced errors when volunteers scan items at the counter</w:t>
      </w:r>
    </w:p>
    <w:p w14:paraId="08C94B3C" w14:textId="77777777" w:rsidR="00292479" w:rsidRPr="00292479" w:rsidRDefault="00292479" w:rsidP="00292479">
      <w:pPr>
        <w:numPr>
          <w:ilvl w:val="0"/>
          <w:numId w:val="12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Consistent pricing for similar items</w:t>
      </w:r>
    </w:p>
    <w:p w14:paraId="2D57F67E" w14:textId="77777777" w:rsidR="00292479" w:rsidRPr="00292479" w:rsidRDefault="00292479" w:rsidP="00292479">
      <w:pPr>
        <w:numPr>
          <w:ilvl w:val="0"/>
          <w:numId w:val="12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A smoother experience for both artists and gallery staff</w:t>
      </w:r>
    </w:p>
    <w:p w14:paraId="3F5236C3" w14:textId="77777777" w:rsidR="00292479" w:rsidRPr="00292479" w:rsidRDefault="00292479" w:rsidP="00292479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4. Important</w:t>
      </w:r>
    </w:p>
    <w:p w14:paraId="500B9DCC" w14:textId="77777777" w:rsidR="00292479" w:rsidRPr="00292479" w:rsidRDefault="00292479" w:rsidP="00292479">
      <w:pPr>
        <w:numPr>
          <w:ilvl w:val="0"/>
          <w:numId w:val="1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i/>
          <w:iCs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 xml:space="preserve">The item description on your form MUST match the labels attached to your items. </w:t>
      </w:r>
      <w:r w:rsidRPr="00292479">
        <w:rPr>
          <w:rFonts w:ascii="Avenir Next LT Pro" w:eastAsia="Times New Roman" w:hAnsi="Avenir Next LT Pro" w:cs="Times New Roman"/>
          <w:i/>
          <w:iCs/>
          <w:sz w:val="24"/>
          <w:szCs w:val="24"/>
        </w:rPr>
        <w:t>See point 2 above for full details.</w:t>
      </w:r>
    </w:p>
    <w:p w14:paraId="68B17579" w14:textId="77777777" w:rsidR="00292479" w:rsidRPr="00292479" w:rsidRDefault="00292479" w:rsidP="00292479">
      <w:pPr>
        <w:numPr>
          <w:ilvl w:val="0"/>
          <w:numId w:val="1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b/>
          <w:bCs/>
          <w:sz w:val="24"/>
          <w:szCs w:val="24"/>
        </w:rPr>
        <w:t>Every individual item MUST have the artist’s name and price attached.</w:t>
      </w:r>
    </w:p>
    <w:p w14:paraId="7AF47F0A" w14:textId="77777777" w:rsidR="00292479" w:rsidRPr="00292479" w:rsidRDefault="00292479" w:rsidP="00292479">
      <w:pPr>
        <w:numPr>
          <w:ilvl w:val="0"/>
          <w:numId w:val="13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292479">
        <w:rPr>
          <w:rFonts w:ascii="Avenir Next LT Pro" w:eastAsia="Times New Roman" w:hAnsi="Avenir Next LT Pro" w:cs="Times New Roman"/>
          <w:sz w:val="24"/>
          <w:szCs w:val="24"/>
        </w:rPr>
        <w:t>Items without correct labelling cannot be accepted.</w:t>
      </w:r>
    </w:p>
    <w:p w14:paraId="4F19CC61" w14:textId="5BDE67D8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</w:t>
      </w:r>
      <w:r w:rsidR="00292479">
        <w:rPr>
          <w:rFonts w:ascii="Avenir Next LT Pro" w:eastAsia="Times New Roman" w:hAnsi="Avenir Next LT Pro" w:cs="Times New Roman"/>
          <w:b/>
          <w:bCs/>
          <w:sz w:val="36"/>
          <w:szCs w:val="36"/>
        </w:rPr>
        <w:t>2</w:t>
      </w: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. Barcode Processing and Display</w:t>
      </w:r>
    </w:p>
    <w:p w14:paraId="2BC28D2A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cannot be displayed until a Gallery barcode has been issued. Barcodes are processed monthly.</w:t>
      </w:r>
    </w:p>
    <w:p w14:paraId="61AE5B9F" w14:textId="51397CCC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When submitting items</w:t>
      </w:r>
      <w:r w:rsidR="002402D0"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="002402D0" w:rsidRPr="00C103CE">
        <w:rPr>
          <w:rFonts w:ascii="Avenir Next LT Pro" w:eastAsia="Times New Roman" w:hAnsi="Avenir Next LT Pro" w:cs="Times New Roman"/>
          <w:b/>
          <w:bCs/>
          <w:i/>
          <w:iCs/>
          <w:sz w:val="24"/>
          <w:szCs w:val="24"/>
        </w:rPr>
        <w:t>(after they have been approved for submission</w:t>
      </w:r>
      <w:r w:rsidR="00C103CE" w:rsidRPr="00C103CE">
        <w:rPr>
          <w:rFonts w:ascii="Avenir Next LT Pro" w:eastAsia="Times New Roman" w:hAnsi="Avenir Next LT Pro" w:cs="Times New Roman"/>
          <w:b/>
          <w:bCs/>
          <w:i/>
          <w:iCs/>
          <w:sz w:val="24"/>
          <w:szCs w:val="24"/>
        </w:rPr>
        <w:t xml:space="preserve"> by submitting an expression of interest)</w:t>
      </w:r>
      <w:r w:rsidRPr="00C103CE">
        <w:rPr>
          <w:rFonts w:ascii="Avenir Next LT Pro" w:eastAsia="Times New Roman" w:hAnsi="Avenir Next LT Pro" w:cs="Times New Roman"/>
          <w:b/>
          <w:bCs/>
          <w:i/>
          <w:iCs/>
          <w:sz w:val="24"/>
          <w:szCs w:val="24"/>
        </w:rPr>
        <w:t>:</w:t>
      </w:r>
    </w:p>
    <w:p w14:paraId="78FDDB05" w14:textId="77777777" w:rsidR="005F1385" w:rsidRPr="005F1385" w:rsidRDefault="005F1385" w:rsidP="005F1385">
      <w:pPr>
        <w:numPr>
          <w:ilvl w:val="0"/>
          <w:numId w:val="8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Place items on the office shelving unit</w:t>
      </w:r>
    </w:p>
    <w:p w14:paraId="3DC83D1C" w14:textId="77777777" w:rsidR="005F1385" w:rsidRPr="005F1385" w:rsidRDefault="005F1385" w:rsidP="005F1385">
      <w:pPr>
        <w:numPr>
          <w:ilvl w:val="0"/>
          <w:numId w:val="8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Keep your items together in a clearly labelled bag or container</w:t>
      </w:r>
    </w:p>
    <w:p w14:paraId="45DD4366" w14:textId="77777777" w:rsidR="005F1385" w:rsidRPr="005F1385" w:rsidRDefault="005F1385" w:rsidP="005F1385">
      <w:pPr>
        <w:numPr>
          <w:ilvl w:val="0"/>
          <w:numId w:val="8"/>
        </w:num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Include a completed consignment form </w:t>
      </w:r>
      <w:r w:rsidRPr="00C103CE">
        <w:rPr>
          <w:rFonts w:ascii="Avenir Next LT Pro" w:eastAsia="Times New Roman" w:hAnsi="Avenir Next LT Pro" w:cs="Times New Roman"/>
          <w:b/>
          <w:bCs/>
          <w:i/>
          <w:iCs/>
          <w:sz w:val="24"/>
          <w:szCs w:val="24"/>
        </w:rPr>
        <w:t>(online form preferred)</w:t>
      </w:r>
    </w:p>
    <w:p w14:paraId="546F6CEE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without a completed form may not be processed.</w:t>
      </w:r>
    </w:p>
    <w:p w14:paraId="51B2CE3C" w14:textId="5EEFCED1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</w:t>
      </w:r>
      <w:r w:rsidR="00292479">
        <w:rPr>
          <w:rFonts w:ascii="Avenir Next LT Pro" w:eastAsia="Times New Roman" w:hAnsi="Avenir Next LT Pro" w:cs="Times New Roman"/>
          <w:b/>
          <w:bCs/>
          <w:sz w:val="36"/>
          <w:szCs w:val="36"/>
        </w:rPr>
        <w:t>3</w:t>
      </w: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. Removal of Items</w:t>
      </w:r>
    </w:p>
    <w:p w14:paraId="539EC397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The Gallery may request removal of items at any time. Artists must collect items within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3 weeks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of notification.</w:t>
      </w:r>
    </w:p>
    <w:p w14:paraId="0CC251FF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Items not collected within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3 months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may be disposed of at the Gallery’s discretion.</w:t>
      </w:r>
    </w:p>
    <w:p w14:paraId="15D06AD2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Artists wishing to remove their own items must complete a Removal Form and have it signed by the volunteer on duty.</w:t>
      </w:r>
    </w:p>
    <w:p w14:paraId="779EC331" w14:textId="515AFDD6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</w:t>
      </w:r>
      <w:r w:rsidR="00292479">
        <w:rPr>
          <w:rFonts w:ascii="Avenir Next LT Pro" w:eastAsia="Times New Roman" w:hAnsi="Avenir Next LT Pro" w:cs="Times New Roman"/>
          <w:b/>
          <w:bCs/>
          <w:sz w:val="36"/>
          <w:szCs w:val="36"/>
        </w:rPr>
        <w:t>4</w:t>
      </w: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. Volunteer Requirement</w:t>
      </w:r>
    </w:p>
    <w:p w14:paraId="20B324E4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As a volunteer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 xml:space="preserve">run organisation, all artists with items on display must volunteer for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at least one shift every second month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.</w:t>
      </w:r>
    </w:p>
    <w:p w14:paraId="139AFC7F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If unable to attend a rostered shift, the artist must arrange a replacement. Failure to meet this requirement may result in items being removed.</w:t>
      </w:r>
    </w:p>
    <w:p w14:paraId="11DE8196" w14:textId="77777777" w:rsidR="00E7051E" w:rsidRDefault="00E7051E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</w:p>
    <w:p w14:paraId="3BD55A6C" w14:textId="0297BA9B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</w:t>
      </w:r>
      <w:r w:rsidR="00292479">
        <w:rPr>
          <w:rFonts w:ascii="Avenir Next LT Pro" w:eastAsia="Times New Roman" w:hAnsi="Avenir Next LT Pro" w:cs="Times New Roman"/>
          <w:b/>
          <w:bCs/>
          <w:sz w:val="36"/>
          <w:szCs w:val="36"/>
        </w:rPr>
        <w:t>5</w:t>
      </w: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. Submission and Review Process</w:t>
      </w:r>
    </w:p>
    <w:p w14:paraId="02FAA340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Submission does not guarantee acceptance. All items are reviewed for suitability and presentation.</w:t>
      </w:r>
    </w:p>
    <w:p w14:paraId="645582B3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Artists unsure whether their work meets the criteria should contact the Gallery before submitting.</w:t>
      </w:r>
    </w:p>
    <w:p w14:paraId="3F83EC90" w14:textId="2CEFEFEF" w:rsidR="005F1385" w:rsidRPr="005F1385" w:rsidRDefault="005F1385" w:rsidP="005F1385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</w:t>
      </w:r>
      <w:r w:rsidR="00292479">
        <w:rPr>
          <w:rFonts w:ascii="Avenir Next LT Pro" w:eastAsia="Times New Roman" w:hAnsi="Avenir Next LT Pro" w:cs="Times New Roman"/>
          <w:b/>
          <w:bCs/>
          <w:sz w:val="36"/>
          <w:szCs w:val="36"/>
        </w:rPr>
        <w:t>6</w:t>
      </w: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. Disputes</w:t>
      </w:r>
    </w:p>
    <w:p w14:paraId="4317317F" w14:textId="77777777" w:rsidR="005F1385" w:rsidRPr="005F1385" w:rsidRDefault="005F1385" w:rsidP="005F1385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Any disputes regarding this policy will be resolved by the Gawler Community Gallery Management Committee. All decisions are final.</w:t>
      </w:r>
    </w:p>
    <w:p w14:paraId="262B4439" w14:textId="6BD29F2A" w:rsidR="00E67EFF" w:rsidRDefault="00E67EFF" w:rsidP="005F1385">
      <w:pPr>
        <w:spacing w:after="240"/>
        <w:jc w:val="center"/>
      </w:pPr>
    </w:p>
    <w:sectPr w:rsidR="00E67EFF" w:rsidSect="003C44DE">
      <w:pgSz w:w="11906" w:h="16838"/>
      <w:pgMar w:top="568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4AF"/>
    <w:multiLevelType w:val="hybridMultilevel"/>
    <w:tmpl w:val="4EC650BA"/>
    <w:lvl w:ilvl="0" w:tplc="5CD826F8">
      <w:start w:val="1"/>
      <w:numFmt w:val="bullet"/>
      <w:lvlText w:val="●"/>
      <w:lvlJc w:val="left"/>
      <w:pPr>
        <w:ind w:left="720" w:hanging="360"/>
      </w:pPr>
    </w:lvl>
    <w:lvl w:ilvl="1" w:tplc="4C826D14">
      <w:start w:val="1"/>
      <w:numFmt w:val="bullet"/>
      <w:lvlText w:val="○"/>
      <w:lvlJc w:val="left"/>
      <w:pPr>
        <w:ind w:left="1440" w:hanging="360"/>
      </w:pPr>
    </w:lvl>
    <w:lvl w:ilvl="2" w:tplc="3AAC2058">
      <w:start w:val="1"/>
      <w:numFmt w:val="bullet"/>
      <w:lvlText w:val="■"/>
      <w:lvlJc w:val="left"/>
      <w:pPr>
        <w:ind w:left="2160" w:hanging="360"/>
      </w:pPr>
    </w:lvl>
    <w:lvl w:ilvl="3" w:tplc="4872CE36">
      <w:start w:val="1"/>
      <w:numFmt w:val="bullet"/>
      <w:lvlText w:val="●"/>
      <w:lvlJc w:val="left"/>
      <w:pPr>
        <w:ind w:left="2880" w:hanging="360"/>
      </w:pPr>
    </w:lvl>
    <w:lvl w:ilvl="4" w:tplc="8E748518">
      <w:start w:val="1"/>
      <w:numFmt w:val="bullet"/>
      <w:lvlText w:val="○"/>
      <w:lvlJc w:val="left"/>
      <w:pPr>
        <w:ind w:left="3600" w:hanging="360"/>
      </w:pPr>
    </w:lvl>
    <w:lvl w:ilvl="5" w:tplc="58485486">
      <w:start w:val="1"/>
      <w:numFmt w:val="bullet"/>
      <w:lvlText w:val="■"/>
      <w:lvlJc w:val="left"/>
      <w:pPr>
        <w:ind w:left="4320" w:hanging="360"/>
      </w:pPr>
    </w:lvl>
    <w:lvl w:ilvl="6" w:tplc="268C55F0">
      <w:start w:val="1"/>
      <w:numFmt w:val="bullet"/>
      <w:lvlText w:val="●"/>
      <w:lvlJc w:val="left"/>
      <w:pPr>
        <w:ind w:left="5040" w:hanging="360"/>
      </w:pPr>
    </w:lvl>
    <w:lvl w:ilvl="7" w:tplc="572806B2">
      <w:start w:val="1"/>
      <w:numFmt w:val="bullet"/>
      <w:lvlText w:val="●"/>
      <w:lvlJc w:val="left"/>
      <w:pPr>
        <w:ind w:left="5760" w:hanging="360"/>
      </w:pPr>
    </w:lvl>
    <w:lvl w:ilvl="8" w:tplc="551A5D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C1B2B56"/>
    <w:multiLevelType w:val="multilevel"/>
    <w:tmpl w:val="5A2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26F84"/>
    <w:multiLevelType w:val="multilevel"/>
    <w:tmpl w:val="DF22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2C83"/>
    <w:multiLevelType w:val="multilevel"/>
    <w:tmpl w:val="A07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01154"/>
    <w:multiLevelType w:val="multilevel"/>
    <w:tmpl w:val="F4D2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018DA"/>
    <w:multiLevelType w:val="multilevel"/>
    <w:tmpl w:val="29C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3423F"/>
    <w:multiLevelType w:val="hybridMultilevel"/>
    <w:tmpl w:val="70E463F8"/>
    <w:lvl w:ilvl="0" w:tplc="C0B43CFC">
      <w:start w:val="1"/>
      <w:numFmt w:val="decimal"/>
      <w:lvlText w:val="%1."/>
      <w:lvlJc w:val="left"/>
      <w:pPr>
        <w:ind w:left="720" w:hanging="360"/>
      </w:pPr>
    </w:lvl>
    <w:lvl w:ilvl="1" w:tplc="033EA754">
      <w:numFmt w:val="decimal"/>
      <w:lvlText w:val=""/>
      <w:lvlJc w:val="left"/>
    </w:lvl>
    <w:lvl w:ilvl="2" w:tplc="B21C58F6">
      <w:numFmt w:val="decimal"/>
      <w:lvlText w:val=""/>
      <w:lvlJc w:val="left"/>
    </w:lvl>
    <w:lvl w:ilvl="3" w:tplc="34F02E02">
      <w:numFmt w:val="decimal"/>
      <w:lvlText w:val=""/>
      <w:lvlJc w:val="left"/>
    </w:lvl>
    <w:lvl w:ilvl="4" w:tplc="5FD875A6">
      <w:numFmt w:val="decimal"/>
      <w:lvlText w:val=""/>
      <w:lvlJc w:val="left"/>
    </w:lvl>
    <w:lvl w:ilvl="5" w:tplc="D102B372">
      <w:numFmt w:val="decimal"/>
      <w:lvlText w:val=""/>
      <w:lvlJc w:val="left"/>
    </w:lvl>
    <w:lvl w:ilvl="6" w:tplc="9BA476EA">
      <w:numFmt w:val="decimal"/>
      <w:lvlText w:val=""/>
      <w:lvlJc w:val="left"/>
    </w:lvl>
    <w:lvl w:ilvl="7" w:tplc="4F700E3E">
      <w:numFmt w:val="decimal"/>
      <w:lvlText w:val=""/>
      <w:lvlJc w:val="left"/>
    </w:lvl>
    <w:lvl w:ilvl="8" w:tplc="A726E46A">
      <w:numFmt w:val="decimal"/>
      <w:lvlText w:val=""/>
      <w:lvlJc w:val="left"/>
    </w:lvl>
  </w:abstractNum>
  <w:abstractNum w:abstractNumId="7" w15:restartNumberingAfterBreak="0">
    <w:nsid w:val="2A2056AA"/>
    <w:multiLevelType w:val="hybridMultilevel"/>
    <w:tmpl w:val="E8E89EEA"/>
    <w:lvl w:ilvl="0" w:tplc="192C08F6">
      <w:start w:val="1"/>
      <w:numFmt w:val="bullet"/>
      <w:lvlText w:val="•"/>
      <w:lvlJc w:val="left"/>
      <w:pPr>
        <w:ind w:left="720" w:hanging="360"/>
      </w:pPr>
    </w:lvl>
    <w:lvl w:ilvl="1" w:tplc="11FEA1DA">
      <w:numFmt w:val="decimal"/>
      <w:lvlText w:val=""/>
      <w:lvlJc w:val="left"/>
    </w:lvl>
    <w:lvl w:ilvl="2" w:tplc="9994558C">
      <w:numFmt w:val="decimal"/>
      <w:lvlText w:val=""/>
      <w:lvlJc w:val="left"/>
    </w:lvl>
    <w:lvl w:ilvl="3" w:tplc="45C86CFE">
      <w:numFmt w:val="decimal"/>
      <w:lvlText w:val=""/>
      <w:lvlJc w:val="left"/>
    </w:lvl>
    <w:lvl w:ilvl="4" w:tplc="C1265670">
      <w:numFmt w:val="decimal"/>
      <w:lvlText w:val=""/>
      <w:lvlJc w:val="left"/>
    </w:lvl>
    <w:lvl w:ilvl="5" w:tplc="8252EE8E">
      <w:numFmt w:val="decimal"/>
      <w:lvlText w:val=""/>
      <w:lvlJc w:val="left"/>
    </w:lvl>
    <w:lvl w:ilvl="6" w:tplc="58EE3A72">
      <w:numFmt w:val="decimal"/>
      <w:lvlText w:val=""/>
      <w:lvlJc w:val="left"/>
    </w:lvl>
    <w:lvl w:ilvl="7" w:tplc="6FC41E8A">
      <w:numFmt w:val="decimal"/>
      <w:lvlText w:val=""/>
      <w:lvlJc w:val="left"/>
    </w:lvl>
    <w:lvl w:ilvl="8" w:tplc="F7B435B6">
      <w:numFmt w:val="decimal"/>
      <w:lvlText w:val=""/>
      <w:lvlJc w:val="left"/>
    </w:lvl>
  </w:abstractNum>
  <w:abstractNum w:abstractNumId="8" w15:restartNumberingAfterBreak="0">
    <w:nsid w:val="343C265F"/>
    <w:multiLevelType w:val="multilevel"/>
    <w:tmpl w:val="6610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212EA"/>
    <w:multiLevelType w:val="multilevel"/>
    <w:tmpl w:val="B1D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74892"/>
    <w:multiLevelType w:val="multilevel"/>
    <w:tmpl w:val="ABF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46880"/>
    <w:multiLevelType w:val="multilevel"/>
    <w:tmpl w:val="A0C0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63D67"/>
    <w:multiLevelType w:val="multilevel"/>
    <w:tmpl w:val="AF8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D3492"/>
    <w:multiLevelType w:val="multilevel"/>
    <w:tmpl w:val="0AE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627768">
    <w:abstractNumId w:val="0"/>
    <w:lvlOverride w:ilvl="0">
      <w:startOverride w:val="1"/>
    </w:lvlOverride>
  </w:num>
  <w:num w:numId="2" w16cid:durableId="1136676326">
    <w:abstractNumId w:val="7"/>
    <w:lvlOverride w:ilvl="0">
      <w:startOverride w:val="1"/>
    </w:lvlOverride>
  </w:num>
  <w:num w:numId="3" w16cid:durableId="714819030">
    <w:abstractNumId w:val="9"/>
  </w:num>
  <w:num w:numId="4" w16cid:durableId="1351443783">
    <w:abstractNumId w:val="13"/>
  </w:num>
  <w:num w:numId="5" w16cid:durableId="337271074">
    <w:abstractNumId w:val="2"/>
  </w:num>
  <w:num w:numId="6" w16cid:durableId="1226188327">
    <w:abstractNumId w:val="8"/>
  </w:num>
  <w:num w:numId="7" w16cid:durableId="1052997745">
    <w:abstractNumId w:val="12"/>
  </w:num>
  <w:num w:numId="8" w16cid:durableId="1279945186">
    <w:abstractNumId w:val="11"/>
  </w:num>
  <w:num w:numId="9" w16cid:durableId="1858813178">
    <w:abstractNumId w:val="4"/>
  </w:num>
  <w:num w:numId="10" w16cid:durableId="1717850804">
    <w:abstractNumId w:val="1"/>
  </w:num>
  <w:num w:numId="11" w16cid:durableId="1413700551">
    <w:abstractNumId w:val="3"/>
  </w:num>
  <w:num w:numId="12" w16cid:durableId="1846479557">
    <w:abstractNumId w:val="5"/>
  </w:num>
  <w:num w:numId="13" w16cid:durableId="407072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FF"/>
    <w:rsid w:val="00081F73"/>
    <w:rsid w:val="000E4264"/>
    <w:rsid w:val="00113249"/>
    <w:rsid w:val="00143B01"/>
    <w:rsid w:val="001C49BC"/>
    <w:rsid w:val="002402D0"/>
    <w:rsid w:val="00292479"/>
    <w:rsid w:val="002F7B21"/>
    <w:rsid w:val="003C44DE"/>
    <w:rsid w:val="005A0E6A"/>
    <w:rsid w:val="005F1385"/>
    <w:rsid w:val="006761AF"/>
    <w:rsid w:val="00773AA7"/>
    <w:rsid w:val="007E1521"/>
    <w:rsid w:val="007F11A2"/>
    <w:rsid w:val="007F65A5"/>
    <w:rsid w:val="008075E3"/>
    <w:rsid w:val="00982E88"/>
    <w:rsid w:val="00A2731C"/>
    <w:rsid w:val="00A51ECD"/>
    <w:rsid w:val="00C103CE"/>
    <w:rsid w:val="00CB31CC"/>
    <w:rsid w:val="00D648AA"/>
    <w:rsid w:val="00E435BC"/>
    <w:rsid w:val="00E67EFF"/>
    <w:rsid w:val="00E7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B02F"/>
  <w15:docId w15:val="{DEB17911-C724-41F2-ADF0-DBDEE9E6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80"/>
      <w:outlineLvl w:val="1"/>
    </w:pPr>
    <w:rPr>
      <w:b/>
      <w:bCs/>
      <w:color w:val="1F4E79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1317</Words>
  <Characters>6747</Characters>
  <Application>Microsoft Office Word</Application>
  <DocSecurity>0</DocSecurity>
  <Lines>177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Brawn</cp:lastModifiedBy>
  <cp:revision>11</cp:revision>
  <dcterms:created xsi:type="dcterms:W3CDTF">2026-06-02T05:52:00Z</dcterms:created>
  <dcterms:modified xsi:type="dcterms:W3CDTF">2026-06-03T00:09:00Z</dcterms:modified>
</cp:coreProperties>
</file>